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51747" w14:textId="77777777" w:rsidR="00EA4725" w:rsidRPr="00441372" w:rsidRDefault="005D3B40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18743C" w14:paraId="3C180DF7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3BB06F1" w14:textId="77777777" w:rsidR="00EA4725" w:rsidRPr="00441372" w:rsidRDefault="005D3B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90600AE" w14:textId="77777777" w:rsidR="00EA4725" w:rsidRPr="00441372" w:rsidRDefault="005D3B40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Japan</w:t>
            </w:r>
            <w:bookmarkEnd w:id="2"/>
          </w:p>
          <w:p w14:paraId="4654BE5F" w14:textId="77777777" w:rsidR="00EA4725" w:rsidRPr="00441372" w:rsidRDefault="005D3B40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18743C" w14:paraId="75BDF26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DC9334" w14:textId="77777777" w:rsidR="00EA4725" w:rsidRPr="00441372" w:rsidRDefault="005D3B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07D689" w14:textId="77777777" w:rsidR="00EA4725" w:rsidRPr="00441372" w:rsidRDefault="005D3B40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Ministry of Health, Labour and Welfare (</w:t>
            </w:r>
            <w:proofErr w:type="spellStart"/>
            <w:r w:rsidRPr="0065690F">
              <w:t>MHLW</w:t>
            </w:r>
            <w:proofErr w:type="spellEnd"/>
            <w:r w:rsidRPr="0065690F">
              <w:t>)</w:t>
            </w:r>
            <w:bookmarkStart w:id="6" w:name="sps2a"/>
            <w:bookmarkEnd w:id="6"/>
          </w:p>
        </w:tc>
      </w:tr>
      <w:tr w:rsidR="0018743C" w:rsidRPr="005D3B40" w14:paraId="339F494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0A3A53" w14:textId="77777777" w:rsidR="00EA4725" w:rsidRPr="00441372" w:rsidRDefault="005D3B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6C3ABA" w14:textId="77777777" w:rsidR="00EA4725" w:rsidRPr="00441372" w:rsidRDefault="005D3B40" w:rsidP="005D3B40">
            <w:pPr>
              <w:spacing w:before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5125AE71" w14:textId="0E19E376" w:rsidR="005D3B40" w:rsidRDefault="005D3B40" w:rsidP="005D3B40">
            <w:pPr>
              <w:pStyle w:val="ListParagraph"/>
              <w:numPr>
                <w:ilvl w:val="0"/>
                <w:numId w:val="16"/>
              </w:numPr>
              <w:spacing w:after="120"/>
              <w:ind w:left="437"/>
            </w:pPr>
            <w:r w:rsidRPr="0065690F">
              <w:t xml:space="preserve">Meat and edible meat offal (HS codes: 02.01, 02.02, 02.03, 02.04, 02.05, 02.06, 02.07, 02.08 and 02.09) </w:t>
            </w:r>
          </w:p>
          <w:p w14:paraId="7515AA5D" w14:textId="1237CBB6" w:rsidR="0018743C" w:rsidRPr="0065690F" w:rsidRDefault="005D3B40" w:rsidP="005D3B40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 xml:space="preserve">Fish and crustaceans, molluscs and other aquatic invertebrates (HS codes: 03.02, 03.03, 03.04, 03.06, 03.07 and 03.08) </w:t>
            </w:r>
          </w:p>
          <w:p w14:paraId="5B35A5D9" w14:textId="018EAE2F" w:rsidR="0018743C" w:rsidRPr="0065690F" w:rsidRDefault="005D3B40" w:rsidP="005D3B40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 xml:space="preserve">Dairy produce and birds' eggs (HS codes: 04.01, 04.07 and 04.08) </w:t>
            </w:r>
          </w:p>
          <w:p w14:paraId="34285D9C" w14:textId="59BCE2DE" w:rsidR="0018743C" w:rsidRPr="0065690F" w:rsidRDefault="005D3B40" w:rsidP="005D3B40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 xml:space="preserve">Animal originated products (HS code: 05.04) </w:t>
            </w:r>
          </w:p>
          <w:p w14:paraId="0B9BF31B" w14:textId="3E58356B" w:rsidR="0018743C" w:rsidRPr="0065690F" w:rsidRDefault="005D3B40" w:rsidP="005D3B40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 xml:space="preserve">Edible vegetables and certain roots and tubers (HS codes: 07.01, 07.02, 07.03, 07.04, 07.05, 07.06, 07.07, 07.08, 07.09, 07.10, 07.13 and 07.14) </w:t>
            </w:r>
          </w:p>
          <w:p w14:paraId="78CA0695" w14:textId="590615D9" w:rsidR="0018743C" w:rsidRPr="0065690F" w:rsidRDefault="005D3B40" w:rsidP="005D3B40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 xml:space="preserve">Edible fruit, nuts and peel of citrus fruit (HS codes: 08.01, 08.02, 08.03, 08.04, 08.05, 08.06, 08.07, 08.08, 08.09, 08.10, 08.11 and 08.14) </w:t>
            </w:r>
          </w:p>
          <w:p w14:paraId="796B6FAC" w14:textId="598106B7" w:rsidR="0018743C" w:rsidRPr="0065690F" w:rsidRDefault="005D3B40" w:rsidP="005D3B40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 xml:space="preserve">Coffee, tea, mate and spices (HS codes: 09.01, 09.02, 09.03, 09.04, 09.05, 09.06, 09.07, 09.08, 09.09 and 09.10) </w:t>
            </w:r>
          </w:p>
          <w:p w14:paraId="29A808E8" w14:textId="45EB6F00" w:rsidR="0018743C" w:rsidRPr="0065690F" w:rsidRDefault="005D3B40" w:rsidP="005D3B40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 xml:space="preserve">Cereals (HS codes: 10.01, 10.02, 10.03, 10.04, 10.05, 10.06, 10.07 and 10.08) </w:t>
            </w:r>
          </w:p>
          <w:p w14:paraId="2E6A63A8" w14:textId="740E28A4" w:rsidR="0018743C" w:rsidRPr="0065690F" w:rsidRDefault="005D3B40" w:rsidP="005D3B40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 xml:space="preserve">Oil seeds and oleaginous fruits, miscellaneous grains, seeds and fruit (HS codes: 12.01, 12.02, 12.04, 12.05, 12.06, 12.07, 12.10 and 12.12) </w:t>
            </w:r>
          </w:p>
          <w:p w14:paraId="427DE06C" w14:textId="5E3A0D05" w:rsidR="0018743C" w:rsidRPr="0065690F" w:rsidRDefault="005D3B40" w:rsidP="005D3B40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 xml:space="preserve">Animal fats and oils (HS codes: 15.01, 15.02 and 15.06) </w:t>
            </w:r>
          </w:p>
          <w:p w14:paraId="72177882" w14:textId="741252F4" w:rsidR="0018743C" w:rsidRPr="005D3B40" w:rsidRDefault="005D3B40" w:rsidP="005D3B40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  <w:rPr>
                <w:lang w:val="fr-CH"/>
              </w:rPr>
            </w:pPr>
            <w:r w:rsidRPr="005D3B40">
              <w:rPr>
                <w:lang w:val="fr-CH"/>
              </w:rPr>
              <w:t xml:space="preserve">Cacao (HS </w:t>
            </w:r>
            <w:proofErr w:type="gramStart"/>
            <w:r w:rsidRPr="005D3B40">
              <w:rPr>
                <w:lang w:val="fr-CH"/>
              </w:rPr>
              <w:t>code:</w:t>
            </w:r>
            <w:proofErr w:type="gramEnd"/>
            <w:r w:rsidRPr="005D3B40">
              <w:rPr>
                <w:lang w:val="fr-CH"/>
              </w:rPr>
              <w:t xml:space="preserve"> 18.01)</w:t>
            </w:r>
          </w:p>
          <w:p w14:paraId="0976F4F0" w14:textId="7E05482F" w:rsidR="0018743C" w:rsidRPr="005D3B40" w:rsidRDefault="005D3B40" w:rsidP="005D3B40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  <w:rPr>
                <w:lang w:val="fr-CH"/>
              </w:rPr>
            </w:pPr>
            <w:proofErr w:type="spellStart"/>
            <w:r w:rsidRPr="005D3B40">
              <w:rPr>
                <w:lang w:val="fr-CH"/>
              </w:rPr>
              <w:t>Beverages</w:t>
            </w:r>
            <w:proofErr w:type="spellEnd"/>
            <w:r w:rsidRPr="005D3B40">
              <w:rPr>
                <w:lang w:val="fr-CH"/>
              </w:rPr>
              <w:t xml:space="preserve"> (HS </w:t>
            </w:r>
            <w:proofErr w:type="gramStart"/>
            <w:r w:rsidRPr="005D3B40">
              <w:rPr>
                <w:lang w:val="fr-CH"/>
              </w:rPr>
              <w:t>code:</w:t>
            </w:r>
            <w:proofErr w:type="gramEnd"/>
            <w:r w:rsidRPr="005D3B40">
              <w:rPr>
                <w:lang w:val="fr-CH"/>
              </w:rPr>
              <w:t xml:space="preserve"> 22.01)</w:t>
            </w:r>
            <w:bookmarkStart w:id="8" w:name="sps3a"/>
            <w:bookmarkEnd w:id="8"/>
          </w:p>
        </w:tc>
      </w:tr>
      <w:tr w:rsidR="0018743C" w14:paraId="6C207B3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CAAABF" w14:textId="77777777" w:rsidR="00EA4725" w:rsidRPr="00441372" w:rsidRDefault="005D3B4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050A38" w14:textId="77777777" w:rsidR="00EA4725" w:rsidRPr="00441372" w:rsidRDefault="005D3B40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2E660653" w14:textId="77777777" w:rsidR="00EA4725" w:rsidRPr="00441372" w:rsidRDefault="005D3B4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1B0D6676" w14:textId="77777777" w:rsidR="00EA4725" w:rsidRPr="00441372" w:rsidRDefault="005D3B40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18743C" w14:paraId="1A63D4F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237EE4" w14:textId="77777777" w:rsidR="00EA4725" w:rsidRPr="00441372" w:rsidRDefault="005D3B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C7B431" w14:textId="77777777" w:rsidR="00EA4725" w:rsidRPr="00441372" w:rsidRDefault="005D3B40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Revision of the Standards and Specifications for Foods and Food Additives under the Food Sanitation Act (revision of agricultural chemical residue standards)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Available in 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6 pages.</w:t>
            </w:r>
            <w:bookmarkEnd w:id="21"/>
          </w:p>
          <w:p w14:paraId="61587A97" w14:textId="77777777" w:rsidR="00EA4725" w:rsidRPr="00441372" w:rsidRDefault="00553F99" w:rsidP="00441372">
            <w:pPr>
              <w:spacing w:after="120"/>
            </w:pPr>
            <w:hyperlink r:id="rId8" w:tgtFrame="_blank" w:history="1">
              <w:r w:rsidR="005D3B40" w:rsidRPr="00441372">
                <w:rPr>
                  <w:color w:val="0000FF"/>
                  <w:u w:val="single"/>
                </w:rPr>
                <w:t>https://members.wto.org/crnattachments/2020/SPS/JPN/20_2288_00_e.pdf</w:t>
              </w:r>
            </w:hyperlink>
            <w:bookmarkStart w:id="22" w:name="sps5d"/>
            <w:bookmarkEnd w:id="22"/>
          </w:p>
        </w:tc>
      </w:tr>
      <w:tr w:rsidR="0018743C" w14:paraId="4B86AB9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ECCC1D" w14:textId="77777777" w:rsidR="00EA4725" w:rsidRPr="00441372" w:rsidRDefault="005D3B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5F2E9B" w14:textId="77777777" w:rsidR="00EA4725" w:rsidRPr="00441372" w:rsidRDefault="005D3B40" w:rsidP="005D3B40">
            <w:pPr>
              <w:spacing w:before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Proposed maximum residue limits (</w:t>
            </w:r>
            <w:proofErr w:type="spellStart"/>
            <w:r w:rsidRPr="0065690F">
              <w:t>MRLs</w:t>
            </w:r>
            <w:proofErr w:type="spellEnd"/>
            <w:r w:rsidRPr="0065690F">
              <w:t>) for the following agricultural chemical</w:t>
            </w:r>
          </w:p>
          <w:p w14:paraId="4B8BC162" w14:textId="77777777" w:rsidR="0018743C" w:rsidRPr="0065690F" w:rsidRDefault="005D3B40" w:rsidP="00441372">
            <w:pPr>
              <w:spacing w:after="120"/>
            </w:pPr>
            <w:r w:rsidRPr="0065690F">
              <w:t>Pesticide: Carbofuran</w:t>
            </w:r>
            <w:bookmarkStart w:id="24" w:name="sps6a"/>
            <w:bookmarkEnd w:id="24"/>
          </w:p>
        </w:tc>
      </w:tr>
      <w:tr w:rsidR="0018743C" w14:paraId="608B61C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7265CE" w14:textId="77777777" w:rsidR="00EA4725" w:rsidRPr="00441372" w:rsidRDefault="005D3B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B8330E" w14:textId="77777777" w:rsidR="00EA4725" w:rsidRPr="00441372" w:rsidRDefault="005D3B40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18743C" w14:paraId="07758C9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33B469" w14:textId="77777777" w:rsidR="00EA4725" w:rsidRPr="00441372" w:rsidRDefault="005D3B4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9D102B" w14:textId="77777777" w:rsidR="00EA4725" w:rsidRPr="00441372" w:rsidRDefault="005D3B40" w:rsidP="005D3B40">
            <w:pPr>
              <w:keepNext/>
              <w:keepLines/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0D30A9F9" w14:textId="77777777" w:rsidR="005D3B40" w:rsidRDefault="005D3B40" w:rsidP="005D3B40">
            <w:pPr>
              <w:keepNext/>
              <w:keepLines/>
              <w:ind w:left="720" w:hanging="720"/>
            </w:pPr>
            <w:r w:rsidRPr="00441372">
              <w:rPr>
                <w:b/>
              </w:rPr>
              <w:t>[</w:t>
            </w:r>
            <w:bookmarkStart w:id="38" w:name="sps8a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bookmarkStart w:id="40" w:name="sps8atext"/>
          </w:p>
          <w:p w14:paraId="2481E3F1" w14:textId="2C31CA75" w:rsidR="00EA4725" w:rsidRPr="00441372" w:rsidRDefault="005D3B40" w:rsidP="005D3B40">
            <w:pPr>
              <w:keepNext/>
              <w:keepLines/>
              <w:spacing w:after="120"/>
              <w:ind w:left="720" w:firstLine="1"/>
            </w:pPr>
            <w:r w:rsidRPr="0065690F">
              <w:t>Pesticide Residues in Food and feed - pesticide Index - 96 - Carbofuran</w:t>
            </w:r>
            <w:bookmarkEnd w:id="40"/>
          </w:p>
          <w:p w14:paraId="26124F5F" w14:textId="77777777" w:rsidR="00EA4725" w:rsidRPr="00441372" w:rsidRDefault="005D3B40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277BC50B" w14:textId="77777777" w:rsidR="00EA4725" w:rsidRPr="00441372" w:rsidRDefault="005D3B40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52430ACD" w14:textId="77777777" w:rsidR="00EA4725" w:rsidRPr="00441372" w:rsidRDefault="005D3B40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7" w:name="sps8d"/>
            <w:bookmarkEnd w:id="47"/>
            <w:proofErr w:type="gramEnd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71024DD2" w14:textId="77777777" w:rsidR="00EA4725" w:rsidRPr="00441372" w:rsidRDefault="005D3B40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007076AA" w14:textId="77777777" w:rsidR="00EA4725" w:rsidRPr="00441372" w:rsidRDefault="005D3B40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50" w:name="sps8ey"/>
            <w:bookmarkEnd w:id="50"/>
            <w:proofErr w:type="gramEnd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</w:t>
            </w:r>
            <w:bookmarkStart w:id="52" w:name="sps8en"/>
            <w:r w:rsidRPr="00441372">
              <w:rPr>
                <w:b/>
              </w:rPr>
              <w:t>X</w:t>
            </w:r>
            <w:bookmarkEnd w:id="52"/>
            <w:r w:rsidRPr="00441372">
              <w:rPr>
                <w:b/>
              </w:rPr>
              <w:t xml:space="preserve">]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75851785" w14:textId="77777777" w:rsidR="00EA4725" w:rsidRPr="00441372" w:rsidRDefault="005D3B40" w:rsidP="005D3B40">
            <w:pPr>
              <w:spacing w:after="6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r w:rsidRPr="0065690F">
              <w:t xml:space="preserve">Rice (brown rice), Sugar cane and Other vegetables (except taro stem, bean sprout and immature broad beans); These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are set based on the residue data from the domestic supervised residue trials because the dietary exposure assessment would be beyond the tolerance level when Codex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 are set.</w:t>
            </w:r>
          </w:p>
          <w:p w14:paraId="0DE43944" w14:textId="77777777" w:rsidR="0018743C" w:rsidRPr="0065690F" w:rsidRDefault="005D3B40" w:rsidP="00441372">
            <w:pPr>
              <w:spacing w:after="120"/>
            </w:pPr>
            <w:r w:rsidRPr="0065690F">
              <w:t xml:space="preserve">Sugar beet, Other umbelliferous vegetables, </w:t>
            </w:r>
            <w:proofErr w:type="spellStart"/>
            <w:r w:rsidRPr="0065690F">
              <w:t>Unshu</w:t>
            </w:r>
            <w:proofErr w:type="spellEnd"/>
            <w:r w:rsidRPr="0065690F">
              <w:t xml:space="preserve"> orange (whole commodity), Orange (including navel orange</w:t>
            </w:r>
            <w:proofErr w:type="gramStart"/>
            <w:r w:rsidRPr="0065690F">
              <w:t>) ,</w:t>
            </w:r>
            <w:proofErr w:type="gramEnd"/>
            <w:r w:rsidRPr="0065690F">
              <w:t xml:space="preserve"> Banana, Meet and </w:t>
            </w:r>
            <w:proofErr w:type="spellStart"/>
            <w:r w:rsidRPr="0065690F">
              <w:t>Eddible</w:t>
            </w:r>
            <w:proofErr w:type="spellEnd"/>
            <w:r w:rsidRPr="0065690F">
              <w:t xml:space="preserve"> offal of Terrestrial mammals; These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aren't set because the dietary exposure assessment would be beyond the tolerance level when Codex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are set.</w:t>
            </w:r>
            <w:bookmarkEnd w:id="55"/>
          </w:p>
        </w:tc>
      </w:tr>
      <w:tr w:rsidR="0018743C" w14:paraId="19FA877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9F611C" w14:textId="77777777" w:rsidR="00EA4725" w:rsidRPr="00441372" w:rsidRDefault="005D3B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40A0BF" w14:textId="77777777" w:rsidR="005D3B40" w:rsidRDefault="005D3B40" w:rsidP="005D3B40">
            <w:pPr>
              <w:spacing w:before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</w:p>
          <w:p w14:paraId="545D4A5C" w14:textId="30D23B7B" w:rsidR="00EA4725" w:rsidRPr="00441372" w:rsidRDefault="005D3B40" w:rsidP="005D3B40">
            <w:pPr>
              <w:spacing w:after="120"/>
            </w:pPr>
            <w:r w:rsidRPr="0065690F">
              <w:t xml:space="preserve">Food Sanitation Act (Available in English). When adopted, these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 (Available in Japanese).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18743C" w14:paraId="7391751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2A8943" w14:textId="77777777" w:rsidR="00EA4725" w:rsidRPr="00441372" w:rsidRDefault="005D3B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E0A44E" w14:textId="77777777" w:rsidR="00EA4725" w:rsidRPr="00441372" w:rsidRDefault="005D3B40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60" w:name="sps10a"/>
            <w:bookmarkEnd w:id="60"/>
          </w:p>
          <w:p w14:paraId="6A0C43C9" w14:textId="77777777" w:rsidR="00EA4725" w:rsidRPr="00441372" w:rsidRDefault="005D3B40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62" w:name="sps10bisa"/>
            <w:bookmarkEnd w:id="62"/>
          </w:p>
        </w:tc>
      </w:tr>
      <w:tr w:rsidR="0018743C" w14:paraId="47208D9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461C52" w14:textId="77777777" w:rsidR="00EA4725" w:rsidRPr="00441372" w:rsidRDefault="005D3B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B94058" w14:textId="77777777" w:rsidR="00EA4725" w:rsidRPr="00441372" w:rsidRDefault="005D3B40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 of grace.</w:t>
            </w:r>
            <w:bookmarkStart w:id="66" w:name="sps11a"/>
            <w:bookmarkEnd w:id="66"/>
          </w:p>
          <w:p w14:paraId="27E63F8B" w14:textId="77777777" w:rsidR="00EA4725" w:rsidRPr="00441372" w:rsidRDefault="005D3B40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7" w:name="sps11e"/>
            <w:bookmarkEnd w:id="67"/>
            <w:proofErr w:type="gramEnd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18743C" w:rsidRPr="00553F99" w14:paraId="0FFC26C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E4A861" w14:textId="77777777" w:rsidR="00EA4725" w:rsidRPr="00441372" w:rsidRDefault="005D3B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1C78DD" w14:textId="77777777" w:rsidR="00EA4725" w:rsidRPr="00441372" w:rsidRDefault="005D3B40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 xml:space="preserve">31 May 2020 Comments only to updated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(marked with black circles and white circles in attached annexes)</w:t>
            </w:r>
            <w:bookmarkEnd w:id="73"/>
          </w:p>
          <w:p w14:paraId="58559824" w14:textId="77777777" w:rsidR="00EA4725" w:rsidRPr="00441372" w:rsidRDefault="005D3B40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66BA7F75" w14:textId="77777777" w:rsidR="0018743C" w:rsidRPr="0065690F" w:rsidRDefault="005D3B40" w:rsidP="00441372">
            <w:r w:rsidRPr="0065690F">
              <w:t>Japan Enquiry Point</w:t>
            </w:r>
          </w:p>
          <w:p w14:paraId="1BB8984D" w14:textId="77777777" w:rsidR="0018743C" w:rsidRPr="0065690F" w:rsidRDefault="005D3B40" w:rsidP="00441372">
            <w:r w:rsidRPr="0065690F">
              <w:t xml:space="preserve">International Trade Division </w:t>
            </w:r>
          </w:p>
          <w:p w14:paraId="13B791ED" w14:textId="77777777" w:rsidR="0018743C" w:rsidRPr="0065690F" w:rsidRDefault="005D3B40" w:rsidP="00441372">
            <w:r w:rsidRPr="0065690F">
              <w:t xml:space="preserve">Economic Affairs Bureau </w:t>
            </w:r>
          </w:p>
          <w:p w14:paraId="0465DD4F" w14:textId="77777777" w:rsidR="0018743C" w:rsidRPr="0065690F" w:rsidRDefault="005D3B40" w:rsidP="00441372">
            <w:r w:rsidRPr="0065690F">
              <w:t xml:space="preserve">Ministry of Foreign Affairs </w:t>
            </w:r>
          </w:p>
          <w:p w14:paraId="52E7D99E" w14:textId="77777777" w:rsidR="0018743C" w:rsidRPr="00553F99" w:rsidRDefault="005D3B40" w:rsidP="00441372">
            <w:pPr>
              <w:rPr>
                <w:lang w:val="pt-BR"/>
              </w:rPr>
            </w:pPr>
            <w:r w:rsidRPr="00553F99">
              <w:rPr>
                <w:lang w:val="pt-BR"/>
              </w:rPr>
              <w:t xml:space="preserve">Fax: +(813) 5501 8343 </w:t>
            </w:r>
          </w:p>
          <w:p w14:paraId="23946BE6" w14:textId="35722BF6" w:rsidR="0018743C" w:rsidRPr="00553F99" w:rsidRDefault="005D3B40" w:rsidP="00441372">
            <w:pPr>
              <w:spacing w:after="120"/>
              <w:rPr>
                <w:lang w:val="pt-BR"/>
              </w:rPr>
            </w:pPr>
            <w:r w:rsidRPr="00553F99">
              <w:rPr>
                <w:lang w:val="pt-BR"/>
              </w:rPr>
              <w:t xml:space="preserve">E-mail: </w:t>
            </w:r>
            <w:hyperlink r:id="rId9" w:history="1">
              <w:r w:rsidRPr="00553F99">
                <w:rPr>
                  <w:rStyle w:val="Hyperlink"/>
                  <w:lang w:val="pt-BR"/>
                </w:rPr>
                <w:t>enquiry@mofa.go.jp</w:t>
              </w:r>
            </w:hyperlink>
            <w:bookmarkStart w:id="80" w:name="sps12d"/>
            <w:bookmarkEnd w:id="80"/>
            <w:r w:rsidRPr="00553F99">
              <w:rPr>
                <w:lang w:val="pt-BR"/>
              </w:rPr>
              <w:t xml:space="preserve"> </w:t>
            </w:r>
          </w:p>
        </w:tc>
      </w:tr>
      <w:tr w:rsidR="0018743C" w:rsidRPr="00553F99" w14:paraId="282EB124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76974EA" w14:textId="77777777" w:rsidR="00EA4725" w:rsidRPr="00441372" w:rsidRDefault="005D3B4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3B72B2C" w14:textId="77777777" w:rsidR="00EA4725" w:rsidRPr="00441372" w:rsidRDefault="005D3B4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24FFFB9F" w14:textId="77777777" w:rsidR="00EA4725" w:rsidRPr="0065690F" w:rsidRDefault="005D3B4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0B64C4ED" w14:textId="77777777" w:rsidR="00EA4725" w:rsidRPr="0065690F" w:rsidRDefault="005D3B4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33E37A7C" w14:textId="77777777" w:rsidR="00EA4725" w:rsidRPr="0065690F" w:rsidRDefault="005D3B4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38DEBE57" w14:textId="77777777" w:rsidR="00EA4725" w:rsidRPr="0065690F" w:rsidRDefault="005D3B4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5438DA88" w14:textId="77777777" w:rsidR="00EA4725" w:rsidRPr="00553F99" w:rsidRDefault="005D3B40" w:rsidP="00F3021D">
            <w:pPr>
              <w:keepNext/>
              <w:keepLines/>
              <w:rPr>
                <w:bCs/>
                <w:lang w:val="pt-BR"/>
              </w:rPr>
            </w:pPr>
            <w:r w:rsidRPr="00553F99">
              <w:rPr>
                <w:bCs/>
                <w:lang w:val="pt-BR"/>
              </w:rPr>
              <w:t xml:space="preserve">Fax: +(813) 5501 8343 </w:t>
            </w:r>
          </w:p>
          <w:p w14:paraId="242485D3" w14:textId="1E2FEA18" w:rsidR="00EA4725" w:rsidRPr="00553F99" w:rsidRDefault="005D3B40" w:rsidP="00F3021D">
            <w:pPr>
              <w:keepNext/>
              <w:keepLines/>
              <w:spacing w:after="120"/>
              <w:rPr>
                <w:bCs/>
                <w:lang w:val="pt-BR"/>
              </w:rPr>
            </w:pPr>
            <w:r w:rsidRPr="00553F99">
              <w:rPr>
                <w:bCs/>
                <w:lang w:val="pt-BR"/>
              </w:rPr>
              <w:t xml:space="preserve">E-mail: </w:t>
            </w:r>
            <w:hyperlink r:id="rId10" w:history="1">
              <w:r w:rsidRPr="00553F99">
                <w:rPr>
                  <w:rStyle w:val="Hyperlink"/>
                  <w:bCs/>
                  <w:lang w:val="pt-BR"/>
                </w:rPr>
                <w:t>enquiry@mofa.go.jp</w:t>
              </w:r>
            </w:hyperlink>
            <w:bookmarkStart w:id="87" w:name="sps13c"/>
            <w:bookmarkEnd w:id="87"/>
            <w:r w:rsidRPr="00553F99">
              <w:rPr>
                <w:bCs/>
                <w:lang w:val="pt-BR"/>
              </w:rPr>
              <w:t xml:space="preserve"> </w:t>
            </w:r>
          </w:p>
        </w:tc>
      </w:tr>
    </w:tbl>
    <w:p w14:paraId="224E827A" w14:textId="77777777" w:rsidR="007141CF" w:rsidRPr="00553F99" w:rsidRDefault="007141CF" w:rsidP="00441372">
      <w:pPr>
        <w:rPr>
          <w:lang w:val="pt-BR"/>
        </w:rPr>
      </w:pPr>
    </w:p>
    <w:sectPr w:rsidR="007141CF" w:rsidRPr="00553F99" w:rsidSect="005D3B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EE317" w14:textId="77777777" w:rsidR="006945F4" w:rsidRDefault="005D3B40">
      <w:r>
        <w:separator/>
      </w:r>
    </w:p>
  </w:endnote>
  <w:endnote w:type="continuationSeparator" w:id="0">
    <w:p w14:paraId="14F67099" w14:textId="77777777" w:rsidR="006945F4" w:rsidRDefault="005D3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4DF05" w14:textId="24E146B7" w:rsidR="00EA4725" w:rsidRPr="005D3B40" w:rsidRDefault="005D3B40" w:rsidP="005D3B4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C854A" w14:textId="2C012B7D" w:rsidR="00EA4725" w:rsidRPr="005D3B40" w:rsidRDefault="005D3B40" w:rsidP="005D3B4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C7A36" w14:textId="77777777" w:rsidR="00C863EB" w:rsidRPr="00441372" w:rsidRDefault="005D3B40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05857" w14:textId="77777777" w:rsidR="006945F4" w:rsidRDefault="005D3B40">
      <w:r>
        <w:separator/>
      </w:r>
    </w:p>
  </w:footnote>
  <w:footnote w:type="continuationSeparator" w:id="0">
    <w:p w14:paraId="162715A5" w14:textId="77777777" w:rsidR="006945F4" w:rsidRDefault="005D3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183D2" w14:textId="77777777" w:rsidR="005D3B40" w:rsidRPr="005D3B40" w:rsidRDefault="005D3B40" w:rsidP="005D3B4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D3B40">
      <w:t>G/SPS/N/JPN/742</w:t>
    </w:r>
  </w:p>
  <w:p w14:paraId="2ABC560A" w14:textId="77777777" w:rsidR="005D3B40" w:rsidRPr="005D3B40" w:rsidRDefault="005D3B40" w:rsidP="005D3B4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D2CEFD5" w14:textId="618AF3EB" w:rsidR="005D3B40" w:rsidRPr="005D3B40" w:rsidRDefault="005D3B40" w:rsidP="005D3B4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D3B40">
      <w:t xml:space="preserve">- </w:t>
    </w:r>
    <w:r w:rsidRPr="005D3B40">
      <w:fldChar w:fldCharType="begin"/>
    </w:r>
    <w:r w:rsidRPr="005D3B40">
      <w:instrText xml:space="preserve"> PAGE </w:instrText>
    </w:r>
    <w:r w:rsidRPr="005D3B40">
      <w:fldChar w:fldCharType="separate"/>
    </w:r>
    <w:r w:rsidRPr="005D3B40">
      <w:rPr>
        <w:noProof/>
      </w:rPr>
      <w:t>2</w:t>
    </w:r>
    <w:r w:rsidRPr="005D3B40">
      <w:fldChar w:fldCharType="end"/>
    </w:r>
    <w:r w:rsidRPr="005D3B40">
      <w:t xml:space="preserve"> -</w:t>
    </w:r>
  </w:p>
  <w:p w14:paraId="64F43BE8" w14:textId="51F989EB" w:rsidR="00EA4725" w:rsidRPr="005D3B40" w:rsidRDefault="00EA4725" w:rsidP="005D3B4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DEDB6" w14:textId="77777777" w:rsidR="005D3B40" w:rsidRPr="005D3B40" w:rsidRDefault="005D3B40" w:rsidP="005D3B4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D3B40">
      <w:t>G/SPS/N/JPN/742</w:t>
    </w:r>
  </w:p>
  <w:p w14:paraId="14FD3C28" w14:textId="77777777" w:rsidR="005D3B40" w:rsidRPr="005D3B40" w:rsidRDefault="005D3B40" w:rsidP="005D3B4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1B54A95" w14:textId="602560BE" w:rsidR="005D3B40" w:rsidRPr="005D3B40" w:rsidRDefault="005D3B40" w:rsidP="005D3B4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D3B40">
      <w:t xml:space="preserve">- </w:t>
    </w:r>
    <w:r w:rsidRPr="005D3B40">
      <w:fldChar w:fldCharType="begin"/>
    </w:r>
    <w:r w:rsidRPr="005D3B40">
      <w:instrText xml:space="preserve"> PAGE </w:instrText>
    </w:r>
    <w:r w:rsidRPr="005D3B40">
      <w:fldChar w:fldCharType="separate"/>
    </w:r>
    <w:r w:rsidRPr="005D3B40">
      <w:rPr>
        <w:noProof/>
      </w:rPr>
      <w:t>2</w:t>
    </w:r>
    <w:r w:rsidRPr="005D3B40">
      <w:fldChar w:fldCharType="end"/>
    </w:r>
    <w:r w:rsidRPr="005D3B40">
      <w:t xml:space="preserve"> -</w:t>
    </w:r>
  </w:p>
  <w:p w14:paraId="719C61FC" w14:textId="7162ADDF" w:rsidR="00EA4725" w:rsidRPr="005D3B40" w:rsidRDefault="00EA4725" w:rsidP="005D3B4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8743C" w14:paraId="097C4833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7207EE5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4B11B97" w14:textId="717EF4E8" w:rsidR="00ED54E0" w:rsidRPr="00EA4725" w:rsidRDefault="005D3B4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18743C" w14:paraId="72ED7818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FEA85EB" w14:textId="357AE4C0" w:rsidR="00ED54E0" w:rsidRPr="00EA4725" w:rsidRDefault="00785487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3D74B45" wp14:editId="778B48F5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3208DD1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8743C" w14:paraId="00477C12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B252383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D9DCE17" w14:textId="77777777" w:rsidR="005D3B40" w:rsidRDefault="005D3B40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G/SPS/N/JPN/742</w:t>
          </w:r>
        </w:p>
        <w:bookmarkEnd w:id="89"/>
        <w:p w14:paraId="1BFE27BF" w14:textId="704EE46B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18743C" w14:paraId="7BE6E26F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16F5C0F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82B9B05" w14:textId="77777777" w:rsidR="00ED54E0" w:rsidRPr="00EA4725" w:rsidRDefault="005D3B40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1 April 2020</w:t>
          </w:r>
          <w:bookmarkStart w:id="91" w:name="bmkDate"/>
          <w:bookmarkEnd w:id="90"/>
          <w:bookmarkEnd w:id="91"/>
        </w:p>
      </w:tc>
    </w:tr>
    <w:tr w:rsidR="0018743C" w14:paraId="382FE5EC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389B16F" w14:textId="16607050" w:rsidR="00ED54E0" w:rsidRPr="00EA4725" w:rsidRDefault="005D3B40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42628B">
            <w:rPr>
              <w:color w:val="FF0000"/>
              <w:szCs w:val="16"/>
            </w:rPr>
            <w:t>20-</w:t>
          </w:r>
          <w:r w:rsidR="00553F99">
            <w:rPr>
              <w:color w:val="FF0000"/>
              <w:szCs w:val="16"/>
            </w:rPr>
            <w:t>26</w:t>
          </w:r>
          <w:r w:rsidR="0042628B">
            <w:rPr>
              <w:color w:val="FF0000"/>
              <w:szCs w:val="16"/>
            </w:rPr>
            <w:t>00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468EBEE" w14:textId="77777777" w:rsidR="00ED54E0" w:rsidRPr="00EA4725" w:rsidRDefault="005D3B40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18743C" w14:paraId="4096CB33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0946E1F" w14:textId="6A71D47F" w:rsidR="00ED54E0" w:rsidRPr="00EA4725" w:rsidRDefault="005D3B40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9515780" w14:textId="36CADC11" w:rsidR="00ED54E0" w:rsidRPr="00441372" w:rsidRDefault="005D3B40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73FE4D8C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A13D1D"/>
    <w:multiLevelType w:val="hybridMultilevel"/>
    <w:tmpl w:val="6B3E952E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99CC9DD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F72997A" w:tentative="1">
      <w:start w:val="1"/>
      <w:numFmt w:val="lowerLetter"/>
      <w:lvlText w:val="%2."/>
      <w:lvlJc w:val="left"/>
      <w:pPr>
        <w:ind w:left="1080" w:hanging="360"/>
      </w:pPr>
    </w:lvl>
    <w:lvl w:ilvl="2" w:tplc="7D0002AA" w:tentative="1">
      <w:start w:val="1"/>
      <w:numFmt w:val="lowerRoman"/>
      <w:lvlText w:val="%3."/>
      <w:lvlJc w:val="right"/>
      <w:pPr>
        <w:ind w:left="1800" w:hanging="180"/>
      </w:pPr>
    </w:lvl>
    <w:lvl w:ilvl="3" w:tplc="7EC24300" w:tentative="1">
      <w:start w:val="1"/>
      <w:numFmt w:val="decimal"/>
      <w:lvlText w:val="%4."/>
      <w:lvlJc w:val="left"/>
      <w:pPr>
        <w:ind w:left="2520" w:hanging="360"/>
      </w:pPr>
    </w:lvl>
    <w:lvl w:ilvl="4" w:tplc="E5047D52" w:tentative="1">
      <w:start w:val="1"/>
      <w:numFmt w:val="lowerLetter"/>
      <w:lvlText w:val="%5."/>
      <w:lvlJc w:val="left"/>
      <w:pPr>
        <w:ind w:left="3240" w:hanging="360"/>
      </w:pPr>
    </w:lvl>
    <w:lvl w:ilvl="5" w:tplc="1388CBE2" w:tentative="1">
      <w:start w:val="1"/>
      <w:numFmt w:val="lowerRoman"/>
      <w:lvlText w:val="%6."/>
      <w:lvlJc w:val="right"/>
      <w:pPr>
        <w:ind w:left="3960" w:hanging="180"/>
      </w:pPr>
    </w:lvl>
    <w:lvl w:ilvl="6" w:tplc="3DD20406" w:tentative="1">
      <w:start w:val="1"/>
      <w:numFmt w:val="decimal"/>
      <w:lvlText w:val="%7."/>
      <w:lvlJc w:val="left"/>
      <w:pPr>
        <w:ind w:left="4680" w:hanging="360"/>
      </w:pPr>
    </w:lvl>
    <w:lvl w:ilvl="7" w:tplc="C608B090" w:tentative="1">
      <w:start w:val="1"/>
      <w:numFmt w:val="lowerLetter"/>
      <w:lvlText w:val="%8."/>
      <w:lvlJc w:val="left"/>
      <w:pPr>
        <w:ind w:left="5400" w:hanging="360"/>
      </w:pPr>
    </w:lvl>
    <w:lvl w:ilvl="8" w:tplc="1A5804F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8743C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2628B"/>
    <w:rsid w:val="00441372"/>
    <w:rsid w:val="00467032"/>
    <w:rsid w:val="0046754A"/>
    <w:rsid w:val="004B39D5"/>
    <w:rsid w:val="004E4B52"/>
    <w:rsid w:val="004F203A"/>
    <w:rsid w:val="005336B8"/>
    <w:rsid w:val="00547B5F"/>
    <w:rsid w:val="00553F99"/>
    <w:rsid w:val="005B04B9"/>
    <w:rsid w:val="005B68C7"/>
    <w:rsid w:val="005B7054"/>
    <w:rsid w:val="005C04C1"/>
    <w:rsid w:val="005D3B40"/>
    <w:rsid w:val="005D5981"/>
    <w:rsid w:val="005E6F8D"/>
    <w:rsid w:val="005F30CB"/>
    <w:rsid w:val="00612644"/>
    <w:rsid w:val="0065690F"/>
    <w:rsid w:val="00656ABC"/>
    <w:rsid w:val="00674CCD"/>
    <w:rsid w:val="006945F4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85487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EF5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5D3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JPN/20_2288_00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nquiry@mofa.go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quiry@mofa.go.jp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495AC-0305-4751-9A1A-68E0DC7C7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750</Words>
  <Characters>4174</Characters>
  <Application>Microsoft Office Word</Application>
  <DocSecurity>0</DocSecurity>
  <Lines>101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2020-03-31T15:08:00Z</dcterms:created>
  <dcterms:modified xsi:type="dcterms:W3CDTF">2020-04-01T06:48:00Z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G/SPS/N/JPN/742</vt:lpwstr>
  </property>
  <property fmtid="{D5CDD505-2E9C-101B-9397-08002B2CF9AE}" pid="3" name="TitusGUID">
    <vt:lpwstr>7a642f8e-3cfe-4f67-9064-d528c8ad75ae</vt:lpwstr>
  </property>
  <property fmtid="{D5CDD505-2E9C-101B-9397-08002B2CF9AE}" pid="4" name="WTOCLASSIFICATION">
    <vt:lpwstr>WTO OFFICIAL</vt:lpwstr>
  </property>
</Properties>
</file>